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36"/>
        </w:tabs>
        <w:spacing w:before="170"/>
        <w:ind w:left="3393" w:right="0" w:firstLine="0"/>
        <w:jc w:val="left"/>
        <w:rPr>
          <w:sz w:val="26"/>
        </w:rPr>
      </w:pPr>
      <w:r>
        <w:pict>
          <v:group id="_x0000_s1026" o:spid="_x0000_s1026" o:spt="203" style="position:absolute;left:0pt;margin-left:0pt;margin-top:0pt;height:844.55pt;width:599.3pt;mso-position-horizontal-relative:page;mso-position-vertical-relative:page;z-index:-251657216;mso-width-relative:page;mso-height-relative:page;" coordsize="11986,16891">
            <o:lock v:ext="edit"/>
            <v:shape id="_x0000_s1027" o:spid="_x0000_s1027" o:spt="75" type="#_x0000_t75" style="position:absolute;left:0;top:0;height:16891;width:1198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75" type="#_x0000_t75" style="position:absolute;left:3629;top:2818;height:720;width:1373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9" o:spid="_x0000_s1029" o:spt="75" type="#_x0000_t75" style="position:absolute;left:6523;top:2597;height:2256;width:356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</w:p>
    <w:p>
      <w:pPr>
        <w:pStyle w:val="6"/>
        <w:spacing w:before="229"/>
        <w:ind w:right="137"/>
        <w:jc w:val="both"/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spacing w:before="6"/>
        <w:rPr>
          <w:sz w:val="27"/>
        </w:rPr>
      </w:pPr>
    </w:p>
    <w:p>
      <w:pPr>
        <w:pStyle w:val="6"/>
        <w:spacing w:line="463" w:lineRule="auto"/>
        <w:ind w:left="4445" w:right="2999" w:hanging="68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Нормативные документы, используемые при разработке программы:  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9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Федеральный закон от 29.12.2012г. № 273 – ФЗ «Об образовании в Российской Федерации».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9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Концепция развития дополнительного образования детей до 2030 года от 31.03.2022 г. № 678 - р.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9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Стратегия развития воспитания в Российской Федерации до 2030 года от 07.10.2021 г. № 1701.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9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Приказ Министерства просвещения РФ от 27.07.2022г.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9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Санитарные правила СП 2.4.3648-20 «Санитарно – эпидемиологические требования, к организациям воспитания и обучения, отдыха и оздоровления детей и молодежи», утвержденные постановлением Главного санитарного врача РФ от 28.09.2020г. № 28.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59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Приказ директора МКОУ «СОШ с. Ек -  Никольское» 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08.09.2023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г. №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200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утверждении дополнительных общеобразовательных программ  на 2023-2024 учебный год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».</w:t>
      </w:r>
    </w:p>
    <w:p>
      <w:pPr>
        <w:tabs>
          <w:tab w:val="left" w:pos="-851"/>
        </w:tabs>
        <w:spacing w:after="0"/>
        <w:ind w:left="-567" w:firstLine="84"/>
        <w:rPr>
          <w:rFonts w:ascii="Times New Roman" w:hAnsi="Times New Roman" w:eastAsia="Droid Sans Fallback" w:cs="Times New Roman"/>
          <w:bCs/>
          <w:sz w:val="28"/>
          <w:szCs w:val="28"/>
          <w:lang w:eastAsia="zh-CN"/>
        </w:rPr>
      </w:pP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Droid Sans Fallback" w:cs="Times New Roman"/>
          <w:b/>
          <w:bCs/>
          <w:sz w:val="28"/>
          <w:szCs w:val="28"/>
          <w:lang w:eastAsia="zh-CN"/>
        </w:rPr>
        <w:t>Актуальность данной</w:t>
      </w:r>
      <w:r>
        <w:rPr>
          <w:rFonts w:ascii="Times New Roman" w:hAnsi="Times New Roman" w:eastAsia="Droid Sans Fallback" w:cs="Times New Roman"/>
          <w:bCs/>
          <w:sz w:val="28"/>
          <w:szCs w:val="28"/>
          <w:lang w:eastAsia="zh-CN"/>
        </w:rPr>
        <w:t xml:space="preserve">  дополнительной общеобразовательной общеразвивающей программы заключается в том, что  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 является традиционным в любой стране мира. Большинство из нас брали в детстве кисточки, кто-то с интересом пытался вязать, вышивать цветы, некоторые делализамечательны игрушки. Предметная среда окружает человека постоянно,  формируя его чувства и манеру поведения и общения. Значит и декоративно-прикладное творчество вносит свою лепту в духовное развитие человека через созидательную, эстетически значимую творческую деятельность.Вязание является одним из традиционных видов  декоративно- прикладного творчества. Это древний и в тоже время современный  вид рукоделия. Разнообразие вязаных вещей огромно: от мелких сувениров и игрушек до изделий, которые можно носить в любую погоду и в любое время года.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формирует у детей профессиональный интерес к декоративно- прикладному  творчеству, выявляет творческие способности, способствует формированию общественной активности, реализации в социуме.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Возрастной уровень обучающихся 12-16лет. Для детей этого возраста важен личный успех в деятельности, удовлетворение своих интересов и некоторое общественное признание. Им так же необходимо выразить свою точку зрения в творческом деле,  достигнуть успеха в сфере интересной, значимой деятельности, повысить собственную самооценку.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>
        <w:rPr>
          <w:rFonts w:ascii="Times New Roman" w:hAnsi="Times New Roman" w:cs="Times New Roman"/>
          <w:sz w:val="28"/>
          <w:szCs w:val="28"/>
        </w:rPr>
        <w:t>: в основе программы заложено приобщение детей к традиционным формам рукоделия в совокупности с современными тенденциями развития вязального искусства. Программа предполагает тесное переплетение техник вязания.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данной программы в работе с детьми с ОВЗ способствует развитию мелкой моторики рук. Уровень развития ручной умелости тесно связан с речью и способствует её развитию.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программы:</w:t>
      </w:r>
      <w:r>
        <w:rPr>
          <w:rFonts w:ascii="Times New Roman" w:hAnsi="Times New Roman" w:cs="Times New Roman"/>
          <w:sz w:val="28"/>
          <w:szCs w:val="28"/>
        </w:rPr>
        <w:t>В процессе обучения у каждого ребёнка есть возможность попробовать свои силы в конструировании и моделировании различных изделий в техники вязания крючком. учитывая возраст обучающихся и новизну материала, для успешного освоения программы занятия в группе сочетаются с индивидуальной помощью педагога каждому ребёнку.Все занятия соответствуют по сложности детям определённого возраста. Это гарантирует успех каждого обучающегося и,как следствие воспитывает уверенность в себе. Основная задача на всех этапах освоения программы- содействовать развитию инициативы, выдумки и творчества детей в атмосфере эстетических переживаний и увлечённости, совместного творчества взрослого и ребёнка.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Данная программа является модифицированной</w:t>
      </w:r>
      <w:r>
        <w:rPr>
          <w:rFonts w:ascii="Times New Roman" w:hAnsi="Times New Roman" w:cs="Times New Roman"/>
          <w:sz w:val="28"/>
          <w:szCs w:val="28"/>
        </w:rPr>
        <w:t>,так как  составлена на основе программы Дубровиной А.П. «Вязание крючком». Программа адаптирована к конкретным условиям реализации, в неё внесены изменения в объёме материала, в отборе тем, в распределении часов.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Уровень освоения программы </w:t>
      </w:r>
      <w:r>
        <w:rPr>
          <w:rFonts w:ascii="Times New Roman" w:hAnsi="Times New Roman" w:cs="Times New Roman"/>
          <w:sz w:val="28"/>
          <w:szCs w:val="28"/>
        </w:rPr>
        <w:t>-  базовый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рассчитано на детей 12-16 лет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три года обучения.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года-6 часов в неделю. В год-216 часов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2 года-6часов в неделю. В год-216 часов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3 года-6 часов в неделю. В год-216 часов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учебных групп педагог проводит опрос и входной контроль, что позволяет ему выбрать наиболее оптимальный режим занятий.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все желающие. Допускается возможность разновозрастных групп. Занятия проходят во второй половине дня.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5-9 классов.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 формирование у учащихся с ОВЗ художественной культуры, овладение теоретическими и практическими навыками работы крючком, направленными на воспитание художественного вкуса.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-обучить технике вязания крючком;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стремление к углублению знаний;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интерес к декоративно- прикладному творчеству;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художественный вкус и ориентироваться на качество изделий;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индивидуальные способности обучающихся.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интерес, эмоционально-положительное отношение к ручному труду;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личностное самообразование, активность, самостоятельность;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рук, воображение, эстетический вкус.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>
      <w:pPr>
        <w:ind w:left="28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к труду;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чувство коллективизма;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патриотизма, любви к народным традициям;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нравственные качества детей (взаимопомощь, добросовестность);</w:t>
      </w:r>
    </w:p>
    <w:p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1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4"/>
        <w:tblW w:w="0" w:type="auto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459"/>
        <w:gridCol w:w="969"/>
        <w:gridCol w:w="2150"/>
        <w:gridCol w:w="1984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вязания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8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изделий.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"Брелок"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Сумочка"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Одежда для Барби"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Сувениры"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Игрушки"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Тапочки"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Прихватки"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 Цветы"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итого</w:t>
            </w:r>
          </w:p>
        </w:tc>
        <w:tc>
          <w:tcPr>
            <w:tcW w:w="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31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113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работы 2 года обучения.</w:t>
      </w:r>
    </w:p>
    <w:tbl>
      <w:tblPr>
        <w:tblStyle w:val="4"/>
        <w:tblW w:w="1020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451"/>
        <w:gridCol w:w="989"/>
        <w:gridCol w:w="2090"/>
        <w:gridCol w:w="198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изделий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"Сувениры»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"Игрушки"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"Обвязки"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"Подушка"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"Тапочки"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"Шапочка"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"Салфетка"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"Варежки"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"Посуда"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Тема» Рамочка для фото»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6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работы 3 года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tbl>
      <w:tblPr>
        <w:tblStyle w:val="4"/>
        <w:tblW w:w="10173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269"/>
        <w:gridCol w:w="1134"/>
        <w:gridCol w:w="2126"/>
        <w:gridCol w:w="198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изделий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Тема"Сувениры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Тема"Игрушки"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алфетка".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"Тапочки, пинетки"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"Шапочка"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"Посуда"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Тема» Кружева, шнуры, рюши»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1 года обучения:</w:t>
      </w:r>
    </w:p>
    <w:p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Вводное занятие".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группой обучающихся, с режимом работы, Проведение инструктажей по технике безопасности.История вязания крючком.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детей и ихродителе ,план и задачи кружка на год.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материалы.</w:t>
      </w:r>
    </w:p>
    <w:p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 « Техника вязания".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Демонстрация вязанных изделий. Техника набора начального ряда петель. Столбик без накида. Столбик с накидом. Столбик с 2, 3 накидами. Закрепление петель. вязание по кругу. вязание прямого полотна.</w:t>
      </w:r>
    </w:p>
    <w:p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Тренировка на выполнение первого узелка  и вязание воздушных петель. Вязание столбиков без накида, с накидом, с двумя накидами.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Брелок".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Теория: Назначение брелков. Демонстрация готовых образцов. Техника вязания брелка. Подбор материалов и инструментов.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Набор начального ряда петель, круг.  Вязание по кругу. Вязать до получения шарика. Наполнить синтепоном. Украсить шарик по желанию.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Сумочка".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История появления сумок, виды сумок, их назначение. Демонстрация разных видов сумок. Подбор материала, расчёт петель.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кругу. Изготовление ручки. Оформление разными аксессуарами.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"Одежда для Барби".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Демонстрация кукол в вязаной одежде. Техника вязания простых видов одежды (топик, юбка, шапочка). Подбор материала (сочетание цвета, толщины нитей и крючка).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Набор нужного количества петель. Вязание столбиком без накида элементов одежды. Оформление одежды бусинками. пайетками.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Сувениры".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Понятие" сувенира". демонстрация различных сувениров. Выбор сувенира. Подбор материала. Техника вязания деталей сувенира.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Разбор работы на части крупные и мелкие и последовательное выполнение, а затем сборка по инструкции. 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Тема" Игрушки".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История появления игрушек. Назначение игрушек. Виды игрушек. Материал для изготовления.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журналами. Демонстрация образцов игрушек. Техника вязания деталей игрушки.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Вывязывание деталей игрушки. Сборка изделия,дополнение аксессуарами. Мини выставка.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Тапочки".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Модели тапочек. Снятие мерок, расчёт петель. Техника вязания тапочек. Подбор материала. Изготовление помпонов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тапочек по схеме, способ выполнения прибавок. Соединение частей при помощи крючка.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Прихватки".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Назначение прихваток. Работа с журналами. Выбор модели, подбор материала. Техника вязания деталей прихватки.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частей прихватка по инструкции.Сборка изделия.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Тема" Цветы".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Виды цветов. Разнообразие цветовой гаммы цветов. Работа с журналами. Демонстрация образцов цветов. Подбор материала. Техника вязания простых цветов.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цветов по схеме. Соединение деталей цветка. Выставка готовых изделий.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"Вводное занятие".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Теория:План и задачи кружка на год. Инструктаж по технике безопасности. Выяснение уровня подготовки детей.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Раздел" Вязание изделий".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"Сувениры".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Демонстрация образцов сувениров, работа с журналами. Разбор схем вязания,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 Вывязывание деталей сувенира. Сборка изделия. Демонстрация получившихся изделий.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"Игрушки</w:t>
      </w:r>
      <w:r>
        <w:rPr>
          <w:rFonts w:ascii="Times New Roman" w:hAnsi="Times New Roman" w:cs="Times New Roman"/>
          <w:sz w:val="28"/>
          <w:szCs w:val="28"/>
        </w:rPr>
        <w:t>". Образцы игрушек. Работа с журналами. Использование интернет ресурсов.Разбор схем вязания деталей игрушки.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 Вывязывание деталей игрушки. Сборка изделия. Оформление аксессуарами (Шарф, шапка и др.)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"Обвязки"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журналами. Использование ткани в вязании.  Разбор схем вязания.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Обвязывание ткани по схеме.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"Подушка".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Работа с журналами. Выбор модели подушки.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Наполнение подушек. Мини выставка.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"Тапочки".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Теория:Демонстрация образцов тапочек. Выбор понравившейся модели. Снятие мерок. Техника вязания,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Обвязывание ратчимшагом. Украшение тапочек по выбору детей.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"Шапочка".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журналами. Использование интернет- ресурсом. Выбор модели шапочки. Снятие мерок. Разбор схем вязания.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Демонстрация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"Салфетка".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Салфетки как предмет интерьера, виды салфеток. Работа с журналами. Выбор модели.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схеме(обязательный контроль). Способы придания формы салфеткам. Выставка готовых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"Варежки".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Демонстрация образцов варежек, выбор модели. Снятие мерок. Подбор материала.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Оформление варежек цветами. Показ получившихся моделей.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"Посуда".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Виды посуды. Работа с журналами, использование интернет- ресурсов.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схеме(контроль).Способы придания формы посуде. Выставка готовой посуды.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«Рамочка для фото»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Назначение рамок. Виды рамок. Материалы для изготовления. Техника вязания рамки, техника вязания игрушки на рамку. Разбор схем вязания. Практика: Изготовление частей рамки, сборка частей. Мини выставка.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3 года обучения.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"Вводное занятие".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 год. Выяснение теоретической и практической подготовки детей,  инструктаж по технике безопасности.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"Сувениры".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журналами. Выбор модели, определение техники вязания.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деталей сувенира. Сборка сувенира. Мини выставка.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"Игрушка".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Выбор игрушки. работа с журналами. Разбор техники вязания. Подбор материала.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деталей игрушки. Соединение частей игрушки. дополнение аксессуарами ( шарфик. шапка. бант) .Показ получившихся моделей.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"Салфетки"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Использование журналов и интернет ресурсов для выбора салфетки. Подбор материала и инструмента. Разбор схем вязания.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 Вязание по схеме. Контроль. Способы придания формы изделия. Мини выставка.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"Тапочки, пинетки".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Выбор модели, разбор схемы вязания. Выбор материала.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Снятие мерок. Вязание по схеме. Дополнение бусинками, цветами.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"Шапочка".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Выбор модели. Схема вязания. Снятие мерок, подбор материалов и инструментов.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схеме. Показ получившихся изделий.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"Посуда".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Работа с журналами. Выбор посуды. разбор схем вязания.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по схеме, придание формы изделию. Выставка посуды.</w:t>
      </w:r>
    </w:p>
    <w:p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"Вязание кружев, шнуров".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Инструменты для изготовления, материалы для работы. Техника изготовления.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Вязание кружев, шнуров по схеме.</w:t>
      </w: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-начальные сведения о свойства пряжи. крючках;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понятия: раппорт, кромочные петли; накид, столбик без накида, столбик с накидом, воздушные петли.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-начальные сведения о цветовом сочетании;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вязания все видов петель;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вязания по кругу;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условные обозначения.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-приобрести навыки работы крючком;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-изготавливать сувенирные изделия;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-прибавлять и убавлять петли;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-вязать по кругу; вязать прямое полотно;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-снимать мерки для вязания простых вещей;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процессе работы ориентироваться на качество изделия;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схематическим описанием рисунка;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-изготавливать сувенирные изделия;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-вязать узоры.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и методы работы.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  рассказ, беседа;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-наглядная демонстрация образцов. дидактического материала;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работа;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готовых изделий.</w:t>
      </w:r>
    </w:p>
    <w:p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 учебно-методический комплекс, состоящий из подробно разработанных тематических подборок с планированием занятий, содержащих разнообразный дидактический материал.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кругозора, пробуждения любознательности в овладении данным видом искусства необходимо иметь специальную литературу. Для проведения занятий педагогу необходимы наглядные пособия,образцы изделий, альбомы с образцами узоров и деталей к изделиям.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требуется светлое помещение. отвечающее санитарно- гигиеническими нормами. Помещение должно быть сухое , с естественным доступом воздуха, легко проветриваемым , с достаточным дневным и вечерним освещением.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оборудование кабинета должно включать комплект мебели, инструменты и приспособления, необходимые для организации занятий, ранения и показа наглядны пособий.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 необходимы следующие материалы и инструменты: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крючки различного диаметра; иглы; ножницы; пряжа; нитки различной толщины, качества и цвета; булавки с головки с головками; сантиметровая лента.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процесс выявления результатов результативности образовательной программы необходимо отметить, что процедура проверки  работы необходима для выявления её качества.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отдельные результаты хорошо просматриваются на конкурсах, выставках это не даёт полной картины работы детей, так как в таких мероприятиях участвуют не все обучающиеся, а в основном способные и занимающиеся не первый год.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развить творческий потенциал ребёнка и научить его работать самостоятельно. Поэтому в ходе подведения итогов надо обратить внимание на наличие у обучающихся необходимых теоретических знаний и на соответствие их практических умений технологическим характеристикам конкретной деятельности. Поэтому,планируется проведение мониторинга результатов обучения.</w:t>
      </w: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Литература( для педагога)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"Программа по вязанию" Е.А. Гурбина. Волгоград.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"Вязание модно и просто". ООО"Печатный мир" Н.Новгород  2014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"Забавные поделки крючком и спицами" Тарасенко С.Ф. Москва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"Игрушки своими руками" Мир книги" Москва 2015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"Волшебный клубок" Астрель Москва 2016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"Вязание крючком" Капралова Е.Г. Астрель Москва 2017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Dopedu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>Внешкольник.r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val="en-US" w:eastAsia="ru-RU"/>
        </w:rPr>
        <w:t>u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4.kruchcom.r</w:t>
      </w:r>
    </w:p>
    <w:p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(для обучающихся)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1.БалашоваМ.Я. «Большая энциклопедия по вязанию. Пошаговые уроки». 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«Большая книга по вязанию.Крючок.» Ниола –Пресс2008г.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3.Салфетки с ажурными мотивами. Вяжем крючком» М.Контэнт 2015г.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4."Забавные поделки крючком и спицами" Тарасенко С.Ф. Москва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5."Игрушки своими руками" Мир книги" Москва 2015 год</w:t>
      </w:r>
    </w:p>
    <w:p>
      <w:pPr>
        <w:ind w:left="-56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21" w:usb3="00000000" w:csb0="000001B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1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276F0"/>
    <w:multiLevelType w:val="multilevel"/>
    <w:tmpl w:val="054276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5EFD"/>
    <w:rsid w:val="00015EFD"/>
    <w:rsid w:val="000400AD"/>
    <w:rsid w:val="00143DE9"/>
    <w:rsid w:val="00146629"/>
    <w:rsid w:val="00181678"/>
    <w:rsid w:val="001B24F2"/>
    <w:rsid w:val="00220672"/>
    <w:rsid w:val="002502ED"/>
    <w:rsid w:val="00281A98"/>
    <w:rsid w:val="00286741"/>
    <w:rsid w:val="002D04A9"/>
    <w:rsid w:val="00312D57"/>
    <w:rsid w:val="003662F7"/>
    <w:rsid w:val="00446249"/>
    <w:rsid w:val="00464E9C"/>
    <w:rsid w:val="00480C05"/>
    <w:rsid w:val="004A7D3A"/>
    <w:rsid w:val="005028DC"/>
    <w:rsid w:val="0053409B"/>
    <w:rsid w:val="00564630"/>
    <w:rsid w:val="00565BD4"/>
    <w:rsid w:val="005C2C13"/>
    <w:rsid w:val="005C4534"/>
    <w:rsid w:val="005D7E79"/>
    <w:rsid w:val="005E75F4"/>
    <w:rsid w:val="00641EB2"/>
    <w:rsid w:val="00680382"/>
    <w:rsid w:val="007665CC"/>
    <w:rsid w:val="007B16B9"/>
    <w:rsid w:val="007C00C0"/>
    <w:rsid w:val="007F2E2C"/>
    <w:rsid w:val="008813A8"/>
    <w:rsid w:val="008937B6"/>
    <w:rsid w:val="008A5C21"/>
    <w:rsid w:val="008C0FC7"/>
    <w:rsid w:val="008C1DD9"/>
    <w:rsid w:val="00916BFC"/>
    <w:rsid w:val="009901C3"/>
    <w:rsid w:val="00A015C5"/>
    <w:rsid w:val="00A31191"/>
    <w:rsid w:val="00A440FE"/>
    <w:rsid w:val="00A44BD7"/>
    <w:rsid w:val="00A82E32"/>
    <w:rsid w:val="00A8610B"/>
    <w:rsid w:val="00AA44EC"/>
    <w:rsid w:val="00AA5FBF"/>
    <w:rsid w:val="00AD2C29"/>
    <w:rsid w:val="00AF04B9"/>
    <w:rsid w:val="00B11BBE"/>
    <w:rsid w:val="00B44BF6"/>
    <w:rsid w:val="00BD52F8"/>
    <w:rsid w:val="00CA6786"/>
    <w:rsid w:val="00CB5A3D"/>
    <w:rsid w:val="00CD64E7"/>
    <w:rsid w:val="00CE6A07"/>
    <w:rsid w:val="00D10846"/>
    <w:rsid w:val="00D7045A"/>
    <w:rsid w:val="00E069F3"/>
    <w:rsid w:val="00E221FE"/>
    <w:rsid w:val="00EF10F6"/>
    <w:rsid w:val="00EF1919"/>
    <w:rsid w:val="00F2448D"/>
    <w:rsid w:val="6BAF3DD7"/>
    <w:rsid w:val="79B93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line="319" w:lineRule="exact"/>
      <w:ind w:left="1075" w:right="120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0"/>
    <w:rPr>
      <w:color w:val="000080"/>
      <w:u w:val="single"/>
    </w:rPr>
  </w:style>
  <w:style w:type="paragraph" w:styleId="6">
    <w:name w:val="Body Text"/>
    <w:basedOn w:val="1"/>
    <w:link w:val="8"/>
    <w:unhideWhenUsed/>
    <w:uiPriority w:val="0"/>
    <w:pPr>
      <w:widowControl w:val="0"/>
      <w:suppressAutoHyphens/>
      <w:spacing w:after="140" w:line="288" w:lineRule="auto"/>
    </w:pPr>
    <w:rPr>
      <w:rFonts w:ascii="Liberation Serif" w:hAnsi="Liberation Serif" w:eastAsia="Droid Sans Fallback" w:cs="FreeSans"/>
      <w:kern w:val="2"/>
      <w:sz w:val="24"/>
      <w:szCs w:val="24"/>
      <w:lang w:eastAsia="zh-CN" w:bidi="hi-IN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Основной текст Знак"/>
    <w:basedOn w:val="3"/>
    <w:link w:val="6"/>
    <w:uiPriority w:val="0"/>
    <w:rPr>
      <w:rFonts w:ascii="Liberation Serif" w:hAnsi="Liberation Serif" w:eastAsia="Droid Sans Fallback" w:cs="FreeSans"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BBBF3-1051-4B30-9600-9A891A120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2724</Words>
  <Characters>15532</Characters>
  <Lines>129</Lines>
  <Paragraphs>36</Paragraphs>
  <TotalTime>5</TotalTime>
  <ScaleCrop>false</ScaleCrop>
  <LinksUpToDate>false</LinksUpToDate>
  <CharactersWithSpaces>18220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2023-09-28T07:32:00Z</dcterms:created>
  <dc:creator>админ</dc:creator>
  <cp:lastModifiedBy>14</cp:lastModifiedBy>
  <dcterms:modified xsi:type="dcterms:W3CDTF">2023-10-18T00:45:29Z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B3B8CBD484264F2AB7DE8329A6A8C272</vt:lpwstr>
  </property>
</Properties>
</file>